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26F0" w14:textId="0C5902CD" w:rsidR="00A151CC" w:rsidRDefault="00C329A4" w:rsidP="00A151CC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CD1ADC" wp14:editId="7A086F3E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4109720" cy="3235960"/>
            <wp:effectExtent l="0" t="0" r="5080" b="2540"/>
            <wp:wrapThrough wrapText="bothSides">
              <wp:wrapPolygon edited="0">
                <wp:start x="0" y="0"/>
                <wp:lineTo x="0" y="21490"/>
                <wp:lineTo x="21527" y="21490"/>
                <wp:lineTo x="21527" y="0"/>
                <wp:lineTo x="0" y="0"/>
              </wp:wrapPolygon>
            </wp:wrapThrough>
            <wp:docPr id="4" name="Picture 4" descr="A picture containing text, person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indoor, screensho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0" b="18917"/>
                    <a:stretch/>
                  </pic:blipFill>
                  <pic:spPr bwMode="auto">
                    <a:xfrm>
                      <a:off x="0" y="0"/>
                      <a:ext cx="41097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1CC">
        <w:rPr>
          <w:noProof/>
        </w:rPr>
        <w:drawing>
          <wp:anchor distT="0" distB="0" distL="114300" distR="114300" simplePos="0" relativeHeight="251664384" behindDoc="0" locked="0" layoutInCell="1" allowOverlap="1" wp14:anchorId="36A9A281" wp14:editId="4D6CF4E4">
            <wp:simplePos x="0" y="0"/>
            <wp:positionH relativeFrom="column">
              <wp:posOffset>4174757</wp:posOffset>
            </wp:positionH>
            <wp:positionV relativeFrom="paragraph">
              <wp:posOffset>336583</wp:posOffset>
            </wp:positionV>
            <wp:extent cx="1649095" cy="795020"/>
            <wp:effectExtent l="0" t="0" r="8255" b="508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AB62B" w14:textId="5E56680B" w:rsidR="00A151CC" w:rsidRDefault="00A151CC" w:rsidP="00A151CC">
      <w:pPr>
        <w:rPr>
          <w:rFonts w:ascii="Trebuchet MS" w:hAnsi="Trebuchet MS"/>
        </w:rPr>
      </w:pPr>
      <w:r w:rsidRPr="00F24CBD">
        <w:rPr>
          <w:rFonts w:ascii="Trebuchet MS" w:hAnsi="Trebuchet MS"/>
        </w:rPr>
        <w:t xml:space="preserve">Online Giving is now available for parishioners with </w:t>
      </w:r>
      <w:proofErr w:type="spellStart"/>
      <w:r w:rsidRPr="00F24CBD">
        <w:rPr>
          <w:rFonts w:ascii="Trebuchet MS" w:hAnsi="Trebuchet MS"/>
        </w:rPr>
        <w:t>WeShare</w:t>
      </w:r>
      <w:proofErr w:type="spellEnd"/>
      <w:r w:rsidRPr="00F24CBD">
        <w:rPr>
          <w:rFonts w:ascii="Trebuchet MS" w:hAnsi="Trebuchet MS"/>
        </w:rPr>
        <w:t>, an easy and convenient way to save time and support the church. Donating is simple</w:t>
      </w:r>
      <w:r>
        <w:rPr>
          <w:rFonts w:ascii="Trebuchet MS" w:hAnsi="Trebuchet MS"/>
        </w:rPr>
        <w:t xml:space="preserve">, safe, and completely secure. </w:t>
      </w:r>
    </w:p>
    <w:p w14:paraId="36AB44E5" w14:textId="159ADAA5" w:rsidR="00A151CC" w:rsidRDefault="00A151CC" w:rsidP="00A151CC">
      <w:pPr>
        <w:rPr>
          <w:rFonts w:ascii="Trebuchet MS" w:hAnsi="Trebuchet MS"/>
        </w:rPr>
      </w:pPr>
      <w:r w:rsidRPr="00F24CBD">
        <w:rPr>
          <w:rFonts w:ascii="Trebuchet MS" w:hAnsi="Trebuchet MS"/>
        </w:rPr>
        <w:t xml:space="preserve">With </w:t>
      </w:r>
      <w:proofErr w:type="spellStart"/>
      <w:r w:rsidRPr="00F24CBD">
        <w:rPr>
          <w:rFonts w:ascii="Trebuchet MS" w:hAnsi="Trebuchet MS"/>
        </w:rPr>
        <w:t>WeShare</w:t>
      </w:r>
      <w:proofErr w:type="spellEnd"/>
      <w:r w:rsidRPr="00F24CBD">
        <w:rPr>
          <w:rFonts w:ascii="Trebuchet MS" w:hAnsi="Trebuchet MS"/>
        </w:rPr>
        <w:t xml:space="preserve">, you can set up a recurring weekly or monthly transaction using your checking, savings, or credit card account. You can decide how much to give to any collection and make changes any time, </w:t>
      </w:r>
      <w:proofErr w:type="gramStart"/>
      <w:r w:rsidRPr="00F24CBD">
        <w:rPr>
          <w:rFonts w:ascii="Trebuchet MS" w:hAnsi="Trebuchet MS"/>
        </w:rPr>
        <w:t>day</w:t>
      </w:r>
      <w:proofErr w:type="gramEnd"/>
      <w:r w:rsidRPr="00F24CBD">
        <w:rPr>
          <w:rFonts w:ascii="Trebuchet MS" w:hAnsi="Trebuchet MS"/>
        </w:rPr>
        <w:t xml:space="preserve"> or night. Plus, you can leave your checkbook at home on Sundays.  </w:t>
      </w:r>
    </w:p>
    <w:p w14:paraId="637EE4A6" w14:textId="19DB7384" w:rsidR="00A151CC" w:rsidRPr="00691F93" w:rsidRDefault="00A151CC" w:rsidP="00A151CC">
      <w:pPr>
        <w:rPr>
          <w:rFonts w:ascii="Trebuchet MS" w:hAnsi="Trebuchet MS"/>
        </w:rPr>
      </w:pPr>
      <w:r w:rsidRPr="00F24CBD">
        <w:rPr>
          <w:rFonts w:ascii="Trebuchet MS" w:hAnsi="Trebuchet MS"/>
        </w:rPr>
        <w:t xml:space="preserve">If you have any questions or concerns about the program or would like help setting up your account, please call our parish office at </w:t>
      </w:r>
      <w:r>
        <w:rPr>
          <w:rFonts w:ascii="Trebuchet MS" w:hAnsi="Trebuchet MS"/>
          <w:b/>
        </w:rPr>
        <w:t>502-549-3680</w:t>
      </w:r>
      <w:r w:rsidR="009B426D">
        <w:rPr>
          <w:rFonts w:ascii="Trebuchet MS" w:hAnsi="Trebuchet MS"/>
          <w:b/>
        </w:rPr>
        <w:t>.</w:t>
      </w:r>
    </w:p>
    <w:p w14:paraId="16169DE2" w14:textId="77777777" w:rsidR="00A151CC" w:rsidRPr="00691F93" w:rsidRDefault="00A151CC" w:rsidP="00A151CC">
      <w:pPr>
        <w:rPr>
          <w:rFonts w:ascii="Trebuchet MS" w:hAnsi="Trebuchet MS"/>
        </w:rPr>
      </w:pPr>
      <w:r w:rsidRPr="00F24CBD">
        <w:rPr>
          <w:rFonts w:ascii="Trebuchet MS" w:hAnsi="Trebuchet MS"/>
          <w:i/>
        </w:rPr>
        <w:t>"Give and gifts will be given to you; a good measure, packed together, shaken down, and overflowing, will be poured into your lap. For the measure with which you measure will in return be measured out to you."</w:t>
      </w:r>
      <w:r w:rsidRPr="00F24CBD">
        <w:rPr>
          <w:rFonts w:ascii="Trebuchet MS" w:hAnsi="Trebuchet MS"/>
        </w:rPr>
        <w:t xml:space="preserve"> --Luke 6:38</w:t>
      </w:r>
    </w:p>
    <w:p w14:paraId="7CB397F4" w14:textId="0BD0C22E" w:rsidR="00A151CC" w:rsidRDefault="00A151CC" w:rsidP="00A151CC">
      <w:pPr>
        <w:rPr>
          <w:rFonts w:ascii="Trebuchet MS" w:hAnsi="Trebuchet MS"/>
        </w:rPr>
      </w:pPr>
      <w:r w:rsidRPr="00F24CBD">
        <w:rPr>
          <w:rFonts w:ascii="Trebuchet MS" w:hAnsi="Trebuchet MS"/>
        </w:rPr>
        <w:t xml:space="preserve">If you would like to enroll in Online Giving, please visit </w:t>
      </w:r>
      <w:r>
        <w:rPr>
          <w:rFonts w:ascii="Trebuchet MS" w:hAnsi="Trebuchet MS"/>
        </w:rPr>
        <w:t>the following website:</w:t>
      </w:r>
    </w:p>
    <w:p w14:paraId="10D955F8" w14:textId="6192120D" w:rsidR="00A151CC" w:rsidRDefault="00A151CC" w:rsidP="00A151C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 St. Catherine:  </w:t>
      </w:r>
      <w:hyperlink r:id="rId6" w:history="1">
        <w:r w:rsidR="00647798" w:rsidRPr="00627D5B">
          <w:rPr>
            <w:rStyle w:val="Hyperlink"/>
            <w:rFonts w:ascii="Trebuchet MS" w:hAnsi="Trebuchet MS"/>
          </w:rPr>
          <w:t>https</w:t>
        </w:r>
        <w:r w:rsidR="00647798" w:rsidRPr="00627D5B">
          <w:rPr>
            <w:rStyle w:val="Hyperlink"/>
            <w:rFonts w:ascii="Trebuchet MS" w:hAnsi="Trebuchet MS"/>
          </w:rPr>
          <w:t>://stcatherinenewhaven</w:t>
        </w:r>
        <w:r w:rsidR="00647798" w:rsidRPr="00627D5B">
          <w:rPr>
            <w:rStyle w:val="Hyperlink"/>
            <w:rFonts w:ascii="Trebuchet MS" w:hAnsi="Trebuchet MS"/>
          </w:rPr>
          <w:t>.</w:t>
        </w:r>
        <w:r w:rsidR="00647798" w:rsidRPr="00627D5B">
          <w:rPr>
            <w:rStyle w:val="Hyperlink"/>
            <w:rFonts w:ascii="Trebuchet MS" w:hAnsi="Trebuchet MS"/>
          </w:rPr>
          <w:t>weshareonline.org</w:t>
        </w:r>
      </w:hyperlink>
    </w:p>
    <w:p w14:paraId="7CC3B4FA" w14:textId="77777777" w:rsidR="00A151CC" w:rsidRDefault="00A151CC" w:rsidP="00A151C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 Immaculate Conception:  </w:t>
      </w:r>
      <w:hyperlink r:id="rId7" w:history="1">
        <w:r w:rsidRPr="00715AE9">
          <w:rPr>
            <w:rStyle w:val="Hyperlink"/>
            <w:rFonts w:ascii="Trebuchet MS" w:hAnsi="Trebuchet MS"/>
          </w:rPr>
          <w:t>https://immaculatecon</w:t>
        </w:r>
        <w:r w:rsidRPr="00715AE9">
          <w:rPr>
            <w:rStyle w:val="Hyperlink"/>
            <w:rFonts w:ascii="Trebuchet MS" w:hAnsi="Trebuchet MS"/>
          </w:rPr>
          <w:t>ceptionculvertown.churchgiving.com</w:t>
        </w:r>
      </w:hyperlink>
    </w:p>
    <w:p w14:paraId="7B02C943" w14:textId="77777777" w:rsidR="00A151CC" w:rsidRDefault="00A151CC" w:rsidP="00A151C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 St. Vincent DePaul:  </w:t>
      </w:r>
      <w:hyperlink r:id="rId8" w:history="1">
        <w:r w:rsidRPr="00715AE9">
          <w:rPr>
            <w:rStyle w:val="Hyperlink"/>
            <w:rFonts w:ascii="Trebuchet MS" w:hAnsi="Trebuchet MS"/>
          </w:rPr>
          <w:t>https://stvincentdepaulnewhop</w:t>
        </w:r>
        <w:r w:rsidRPr="00715AE9">
          <w:rPr>
            <w:rStyle w:val="Hyperlink"/>
            <w:rFonts w:ascii="Trebuchet MS" w:hAnsi="Trebuchet MS"/>
          </w:rPr>
          <w:t>e.churchgiving.com</w:t>
        </w:r>
      </w:hyperlink>
    </w:p>
    <w:p w14:paraId="20F222A0" w14:textId="2E511EF3" w:rsidR="00A151CC" w:rsidRPr="00A151CC" w:rsidRDefault="00A151CC" w:rsidP="00A151CC">
      <w:pPr>
        <w:spacing w:after="0" w:line="240" w:lineRule="auto"/>
        <w:rPr>
          <w:rFonts w:ascii="Trebuchet MS" w:eastAsia="Times New Roman" w:hAnsi="Trebuchet MS"/>
          <w:b/>
          <w:bCs/>
          <w:sz w:val="28"/>
          <w:szCs w:val="28"/>
        </w:rPr>
      </w:pPr>
      <w:bookmarkStart w:id="0" w:name="_Hlk98757134"/>
      <w:r w:rsidRPr="00A151CC">
        <w:rPr>
          <w:rFonts w:ascii="Trebuchet MS" w:eastAsia="Times New Roman" w:hAnsi="Trebuchet MS"/>
          <w:b/>
          <w:bCs/>
          <w:sz w:val="28"/>
          <w:szCs w:val="28"/>
        </w:rPr>
        <w:t>St. Catherine</w:t>
      </w:r>
      <w:r w:rsidRPr="00A151CC">
        <w:rPr>
          <w:rFonts w:ascii="Trebuchet MS" w:eastAsia="Times New Roman" w:hAnsi="Trebuchet MS"/>
          <w:b/>
          <w:bCs/>
          <w:sz w:val="28"/>
          <w:szCs w:val="28"/>
        </w:rPr>
        <w:tab/>
      </w:r>
      <w:r w:rsidRPr="00A151CC">
        <w:rPr>
          <w:rFonts w:ascii="Trebuchet MS" w:eastAsia="Times New Roman" w:hAnsi="Trebuchet MS"/>
          <w:b/>
          <w:bCs/>
          <w:sz w:val="28"/>
          <w:szCs w:val="28"/>
        </w:rPr>
        <w:tab/>
        <w:t>Immaculate Conception</w:t>
      </w:r>
      <w:r w:rsidRPr="00A151CC">
        <w:rPr>
          <w:rFonts w:ascii="Trebuchet MS" w:eastAsia="Times New Roman" w:hAnsi="Trebuchet MS"/>
          <w:b/>
          <w:bCs/>
          <w:sz w:val="28"/>
          <w:szCs w:val="28"/>
        </w:rPr>
        <w:tab/>
        <w:t>St. Vincent de Paul</w:t>
      </w:r>
    </w:p>
    <w:p w14:paraId="04271A90" w14:textId="256918BD" w:rsidR="00A151CC" w:rsidRPr="00A151CC" w:rsidRDefault="00A151CC" w:rsidP="00A151CC">
      <w:pPr>
        <w:spacing w:after="0" w:line="240" w:lineRule="auto"/>
        <w:rPr>
          <w:rFonts w:ascii="Trebuchet MS" w:eastAsia="Times New Roman" w:hAnsi="Trebuchet MS"/>
          <w:b/>
          <w:bCs/>
          <w:sz w:val="28"/>
          <w:szCs w:val="28"/>
        </w:rPr>
      </w:pPr>
      <w:r w:rsidRPr="00A151CC">
        <w:rPr>
          <w:rFonts w:ascii="Trebuchet MS" w:eastAsia="Times New Roman" w:hAnsi="Trebuchet MS"/>
          <w:b/>
          <w:bCs/>
          <w:sz w:val="28"/>
          <w:szCs w:val="28"/>
        </w:rPr>
        <w:tab/>
      </w:r>
    </w:p>
    <w:bookmarkEnd w:id="0"/>
    <w:p w14:paraId="6B32AFE5" w14:textId="32EFA679" w:rsidR="00A151CC" w:rsidRPr="00A151CC" w:rsidRDefault="00A151CC" w:rsidP="00A151CC">
      <w:pPr>
        <w:spacing w:after="0" w:line="240" w:lineRule="auto"/>
        <w:rPr>
          <w:rFonts w:ascii="Trebuchet MS" w:eastAsia="Times New Roman" w:hAnsi="Trebuchet MS"/>
          <w:b/>
          <w:bCs/>
          <w:sz w:val="20"/>
          <w:szCs w:val="20"/>
        </w:rPr>
      </w:pPr>
      <w:r w:rsidRPr="00A151CC">
        <w:rPr>
          <w:rFonts w:asciiTheme="minorHAnsi" w:eastAsiaTheme="minorHAnsi" w:hAnsiTheme="minorHAnsi" w:cs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4AC6FA" wp14:editId="677B1EB0">
            <wp:simplePos x="0" y="0"/>
            <wp:positionH relativeFrom="margin">
              <wp:posOffset>2352408</wp:posOffset>
            </wp:positionH>
            <wp:positionV relativeFrom="paragraph">
              <wp:posOffset>8890</wp:posOffset>
            </wp:positionV>
            <wp:extent cx="974090" cy="97409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1CC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1312" behindDoc="0" locked="0" layoutInCell="1" allowOverlap="1" wp14:anchorId="10CE9EA5" wp14:editId="0C62D824">
            <wp:simplePos x="0" y="0"/>
            <wp:positionH relativeFrom="column">
              <wp:posOffset>4559300</wp:posOffset>
            </wp:positionH>
            <wp:positionV relativeFrom="paragraph">
              <wp:posOffset>8255</wp:posOffset>
            </wp:positionV>
            <wp:extent cx="949960" cy="949960"/>
            <wp:effectExtent l="0" t="0" r="2540" b="254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1CC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566C86D4" wp14:editId="1479D6BC">
            <wp:simplePos x="0" y="0"/>
            <wp:positionH relativeFrom="column">
              <wp:posOffset>95417</wp:posOffset>
            </wp:positionH>
            <wp:positionV relativeFrom="paragraph">
              <wp:posOffset>8957</wp:posOffset>
            </wp:positionV>
            <wp:extent cx="937260" cy="93726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2DD21" w14:textId="77777777" w:rsidR="00A151CC" w:rsidRPr="00A151CC" w:rsidRDefault="00A151CC" w:rsidP="00A151CC">
      <w:pPr>
        <w:spacing w:after="0" w:line="240" w:lineRule="auto"/>
        <w:rPr>
          <w:rFonts w:ascii="Trebuchet MS" w:eastAsia="Times New Roman" w:hAnsi="Trebuchet MS"/>
          <w:b/>
          <w:bCs/>
          <w:sz w:val="28"/>
          <w:szCs w:val="28"/>
        </w:rPr>
      </w:pPr>
    </w:p>
    <w:p w14:paraId="2739F50F" w14:textId="77777777" w:rsidR="00A151CC" w:rsidRPr="00A151CC" w:rsidRDefault="00A151CC" w:rsidP="00A151CC">
      <w:pPr>
        <w:spacing w:after="0" w:line="240" w:lineRule="auto"/>
        <w:rPr>
          <w:rFonts w:ascii="Trebuchet MS" w:eastAsia="Times New Roman" w:hAnsi="Trebuchet MS"/>
        </w:rPr>
      </w:pPr>
    </w:p>
    <w:p w14:paraId="757B1185" w14:textId="77777777" w:rsidR="00A151CC" w:rsidRPr="00A151CC" w:rsidRDefault="00A151CC" w:rsidP="00A151CC">
      <w:pPr>
        <w:spacing w:after="0" w:line="240" w:lineRule="auto"/>
        <w:rPr>
          <w:rFonts w:ascii="Trebuchet MS" w:eastAsia="Times New Roman" w:hAnsi="Trebuchet MS"/>
        </w:rPr>
      </w:pPr>
    </w:p>
    <w:p w14:paraId="0D5C09B0" w14:textId="77777777" w:rsidR="00A151CC" w:rsidRPr="00A151CC" w:rsidRDefault="00A151CC" w:rsidP="00A151CC">
      <w:pPr>
        <w:spacing w:after="0" w:line="240" w:lineRule="auto"/>
        <w:rPr>
          <w:rFonts w:ascii="Trebuchet MS" w:eastAsia="Times New Roman" w:hAnsi="Trebuchet MS"/>
        </w:rPr>
      </w:pPr>
    </w:p>
    <w:p w14:paraId="1EEC6DD8" w14:textId="77777777" w:rsidR="00A151CC" w:rsidRPr="00A151CC" w:rsidRDefault="00A151CC" w:rsidP="00A151CC">
      <w:pPr>
        <w:spacing w:after="0" w:line="240" w:lineRule="auto"/>
        <w:rPr>
          <w:rFonts w:ascii="Trebuchet MS" w:eastAsia="Times New Roman" w:hAnsi="Trebuchet MS"/>
        </w:rPr>
      </w:pPr>
    </w:p>
    <w:p w14:paraId="25129E7B" w14:textId="77777777" w:rsidR="00DB1FB4" w:rsidRDefault="00DB1FB4"/>
    <w:sectPr w:rsidR="00DB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CC"/>
    <w:rsid w:val="00647798"/>
    <w:rsid w:val="009B426D"/>
    <w:rsid w:val="00A151CC"/>
    <w:rsid w:val="00B22C03"/>
    <w:rsid w:val="00C329A4"/>
    <w:rsid w:val="00D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B4AA"/>
  <w15:chartTrackingRefBased/>
  <w15:docId w15:val="{A8CB4998-CE25-44C7-BC86-9B83A07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51C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7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vincentdepaulnewhope.churchgiving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mmaculateconceptionculvertown.churchgivi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catherinenewhaven.weshareonline.or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Mudd</dc:creator>
  <cp:keywords/>
  <dc:description/>
  <cp:lastModifiedBy>Stacie Mudd</cp:lastModifiedBy>
  <cp:revision>3</cp:revision>
  <dcterms:created xsi:type="dcterms:W3CDTF">2022-03-21T16:31:00Z</dcterms:created>
  <dcterms:modified xsi:type="dcterms:W3CDTF">2022-03-21T16:33:00Z</dcterms:modified>
</cp:coreProperties>
</file>